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Skövde kommunfullmäktige</w:t>
      </w:r>
    </w:p>
    <w:p>
      <w:pPr>
        <w:pStyle w:val="Heading1"/>
      </w:pPr>
      <w:r>
        <w:t xml:space="preserve">Fler förskoleplatser i Aspö och Södra Ryd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Skövde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 Aspö och Södra Ryd har köerna till förskolan ökat till 180 barn under 2025 enligt kommunens egen statistik. Detta drabbar framför allt barn i familjer med lägre inkomst och försvårar föräldrars möjlighet att arbeta. Socialdemokraterna vill stärka jämlikheten genom fler platser.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Skövde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medel för att skapa 80 nya förskoleplatser i Aspö och Södra Ryd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barn- och utbildningsnämnden får i uppdrag att ta fram en tidsplan för utbyggnad senast 31 december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platserna prioriteras för barn vars vårdnadshavare står långt från arbetsmarknaden.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uppföljning av kötiderna redovisas i kommunfullmäktige kvartalsvis från och med 2027.</w:t>
      </w:r>
    </w:p>
    <w:p>
      <w:pPr>
        <w:spacing w:before="360"/>
      </w:pPr>
    </w:p>
    <w:p>
      <w:r>
        <w:t xml:space="preserve">Skövde,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Skövde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2026-07-14T01:17:13.963Z</dcterms:created>
  <dcterms:modified xsi:type="dcterms:W3CDTF">2026-07-14T01:17:13.963Z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